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E35C0" w14:textId="77777777" w:rsidR="00C5754D" w:rsidRPr="00205E21" w:rsidRDefault="00205E21" w:rsidP="00205E21">
      <w:pPr>
        <w:tabs>
          <w:tab w:val="left" w:pos="8222"/>
        </w:tabs>
        <w:ind w:right="-99"/>
        <w:jc w:val="center"/>
        <w:rPr>
          <w:rFonts w:ascii="Baskerville" w:hAnsi="Baskerville"/>
        </w:rPr>
      </w:pPr>
      <w:r>
        <w:rPr>
          <w:rFonts w:ascii="Baskerville" w:hAnsi="Baskerville"/>
          <w:noProof/>
          <w:lang w:val="en-US" w:eastAsia="en-US"/>
        </w:rPr>
        <w:drawing>
          <wp:inline distT="0" distB="0" distL="0" distR="0" wp14:anchorId="0DE598F8" wp14:editId="3C2A0DC7">
            <wp:extent cx="1228575" cy="124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_web_logo3.jpg"/>
                    <pic:cNvPicPr/>
                  </pic:nvPicPr>
                  <pic:blipFill>
                    <a:blip r:embed="rId6">
                      <a:extLst>
                        <a:ext uri="{28A0092B-C50C-407E-A947-70E740481C1C}">
                          <a14:useLocalDpi xmlns:a14="http://schemas.microsoft.com/office/drawing/2010/main" val="0"/>
                        </a:ext>
                      </a:extLst>
                    </a:blip>
                    <a:stretch>
                      <a:fillRect/>
                    </a:stretch>
                  </pic:blipFill>
                  <pic:spPr>
                    <a:xfrm>
                      <a:off x="0" y="0"/>
                      <a:ext cx="1228575" cy="1244600"/>
                    </a:xfrm>
                    <a:prstGeom prst="rect">
                      <a:avLst/>
                    </a:prstGeom>
                  </pic:spPr>
                </pic:pic>
              </a:graphicData>
            </a:graphic>
          </wp:inline>
        </w:drawing>
      </w:r>
    </w:p>
    <w:p w14:paraId="2770EEFA" w14:textId="77777777" w:rsidR="00C5754D" w:rsidRDefault="00C5754D" w:rsidP="00423727">
      <w:pPr>
        <w:jc w:val="center"/>
        <w:rPr>
          <w:rFonts w:ascii="Baskerville" w:hAnsi="Baskerville"/>
          <w:b/>
        </w:rPr>
      </w:pPr>
    </w:p>
    <w:p w14:paraId="328CB9B3" w14:textId="77777777" w:rsidR="00C5754D" w:rsidRPr="00BE0C02" w:rsidRDefault="00C5754D" w:rsidP="00423727">
      <w:pPr>
        <w:jc w:val="center"/>
        <w:rPr>
          <w:rFonts w:ascii="Baskerville" w:hAnsi="Baskerville"/>
          <w:b/>
        </w:rPr>
      </w:pPr>
      <w:r w:rsidRPr="00BE0C02">
        <w:rPr>
          <w:rFonts w:ascii="Baskerville" w:hAnsi="Baskerville"/>
          <w:b/>
        </w:rPr>
        <w:t>JOB DESCRIPTION</w:t>
      </w:r>
    </w:p>
    <w:p w14:paraId="5BBCC970" w14:textId="77777777" w:rsidR="00C5754D" w:rsidRPr="00BE0C02" w:rsidRDefault="00C5754D" w:rsidP="00423727">
      <w:pPr>
        <w:pStyle w:val="ListParagraph"/>
        <w:spacing w:after="0"/>
        <w:ind w:left="1440" w:right="273" w:hanging="1440"/>
        <w:rPr>
          <w:rFonts w:ascii="Baskerville" w:hAnsi="Baskerville" w:cs="Arial"/>
          <w:sz w:val="22"/>
          <w:szCs w:val="22"/>
        </w:rPr>
      </w:pPr>
    </w:p>
    <w:p w14:paraId="7488BD7A" w14:textId="77777777" w:rsidR="00C5754D" w:rsidRPr="00BE0C02" w:rsidRDefault="00C5754D" w:rsidP="00423727">
      <w:pPr>
        <w:pStyle w:val="ListParagraph"/>
        <w:spacing w:after="0"/>
        <w:ind w:right="273"/>
        <w:rPr>
          <w:rFonts w:ascii="Baskerville" w:hAnsi="Baskerville" w:cs="Arial"/>
          <w:sz w:val="22"/>
          <w:szCs w:val="22"/>
        </w:rPr>
      </w:pPr>
    </w:p>
    <w:p w14:paraId="3CD9F1D3" w14:textId="77777777" w:rsidR="00C5754D" w:rsidRPr="00BE0C02" w:rsidRDefault="00C5754D" w:rsidP="00423727">
      <w:pPr>
        <w:spacing w:after="120"/>
        <w:rPr>
          <w:rFonts w:ascii="Baskerville" w:hAnsi="Baskerville"/>
        </w:rPr>
      </w:pPr>
      <w:r w:rsidRPr="00BE0C02">
        <w:rPr>
          <w:rFonts w:ascii="Baskerville" w:hAnsi="Baskerville"/>
          <w:b/>
        </w:rPr>
        <w:t xml:space="preserve">JOB TITLE: </w:t>
      </w:r>
      <w:r w:rsidRPr="00BE0C02">
        <w:rPr>
          <w:rFonts w:ascii="Baskerville" w:hAnsi="Baskerville"/>
          <w:b/>
        </w:rPr>
        <w:tab/>
      </w:r>
      <w:r w:rsidRPr="00BE0C02">
        <w:rPr>
          <w:rFonts w:ascii="Baskerville" w:hAnsi="Baskerville"/>
          <w:b/>
        </w:rPr>
        <w:tab/>
      </w:r>
      <w:r w:rsidRPr="00BE0C02">
        <w:rPr>
          <w:rFonts w:ascii="Baskerville" w:hAnsi="Baskerville"/>
        </w:rPr>
        <w:t>Montessori Guide, Children’s House</w:t>
      </w:r>
    </w:p>
    <w:p w14:paraId="101EF2EA" w14:textId="77777777" w:rsidR="00C5754D" w:rsidRPr="00BE0C02" w:rsidRDefault="00C5754D" w:rsidP="00423727">
      <w:pPr>
        <w:spacing w:after="120"/>
        <w:rPr>
          <w:rFonts w:ascii="Baskerville" w:hAnsi="Baskerville"/>
        </w:rPr>
      </w:pPr>
      <w:r w:rsidRPr="00BE0C02">
        <w:rPr>
          <w:rFonts w:ascii="Baskerville" w:hAnsi="Baskerville"/>
          <w:b/>
        </w:rPr>
        <w:t>RESPONSIBLE TO:</w:t>
      </w:r>
      <w:r w:rsidRPr="00BE0C02">
        <w:rPr>
          <w:rFonts w:ascii="Baskerville" w:hAnsi="Baskerville"/>
          <w:b/>
        </w:rPr>
        <w:tab/>
      </w:r>
      <w:r w:rsidRPr="00BE0C02">
        <w:rPr>
          <w:rFonts w:ascii="Baskerville" w:hAnsi="Baskerville"/>
        </w:rPr>
        <w:t>Montessori Guide, Children’s House</w:t>
      </w:r>
    </w:p>
    <w:p w14:paraId="0E59A485" w14:textId="77777777" w:rsidR="00C5754D" w:rsidRPr="00BE0C02" w:rsidRDefault="00C5754D" w:rsidP="00423727">
      <w:pPr>
        <w:spacing w:after="120"/>
        <w:rPr>
          <w:rFonts w:ascii="Baskerville" w:hAnsi="Baskerville"/>
          <w:b/>
        </w:rPr>
      </w:pPr>
      <w:r>
        <w:rPr>
          <w:rFonts w:ascii="Baskerville" w:hAnsi="Baskerville"/>
          <w:b/>
        </w:rPr>
        <w:t>PAY BAND</w:t>
      </w:r>
      <w:r w:rsidRPr="00BE0C02">
        <w:rPr>
          <w:rFonts w:ascii="Baskerville" w:hAnsi="Baskerville"/>
        </w:rPr>
        <w:t>:</w:t>
      </w:r>
      <w:r w:rsidRPr="00BE0C02">
        <w:rPr>
          <w:rFonts w:ascii="Baskerville" w:hAnsi="Baskerville"/>
        </w:rPr>
        <w:tab/>
      </w:r>
      <w:r w:rsidRPr="00BE0C02">
        <w:rPr>
          <w:rFonts w:ascii="Baskerville" w:hAnsi="Baskerville"/>
        </w:rPr>
        <w:tab/>
      </w:r>
      <w:r>
        <w:rPr>
          <w:rFonts w:ascii="Baskerville" w:hAnsi="Baskerville"/>
        </w:rPr>
        <w:t>B</w:t>
      </w:r>
    </w:p>
    <w:p w14:paraId="20094DEC" w14:textId="77777777" w:rsidR="00C5754D" w:rsidRPr="00C514AF" w:rsidRDefault="00C5754D" w:rsidP="00423727">
      <w:pPr>
        <w:ind w:right="272"/>
        <w:rPr>
          <w:rFonts w:ascii="Baskerville" w:hAnsi="Baskerville" w:cs="Arial"/>
          <w:b/>
          <w:color w:val="FF0000"/>
        </w:rPr>
      </w:pPr>
      <w:r w:rsidRPr="00C514AF">
        <w:rPr>
          <w:rFonts w:ascii="Baskerville" w:hAnsi="Baskerville" w:cs="Arial"/>
          <w:b/>
          <w:color w:val="FF0000"/>
        </w:rPr>
        <w:t>Note: Safe recruitment</w:t>
      </w:r>
    </w:p>
    <w:p w14:paraId="1FFF14C7" w14:textId="77777777" w:rsidR="00C5754D" w:rsidRPr="00C514AF" w:rsidRDefault="00C5754D" w:rsidP="00423727">
      <w:pPr>
        <w:spacing w:after="120"/>
        <w:ind w:right="273"/>
        <w:rPr>
          <w:rFonts w:ascii="Baskerville" w:hAnsi="Baskerville" w:cs="Arial"/>
          <w:color w:val="FF0000"/>
        </w:rPr>
      </w:pPr>
      <w:r w:rsidRPr="00C514AF">
        <w:rPr>
          <w:rFonts w:ascii="Baskerville" w:hAnsi="Baskerville" w:cs="Arial"/>
          <w:color w:val="FF0000"/>
        </w:rPr>
        <w:t>The Montessori Place is committed to safeguarding and promoting the welfare of children and young people and expects all staff and volunteers to share this commitment.</w:t>
      </w:r>
    </w:p>
    <w:p w14:paraId="17CCD90F" w14:textId="77777777" w:rsidR="00C5754D" w:rsidRPr="00BE0C02" w:rsidRDefault="00C5754D" w:rsidP="00423727">
      <w:pPr>
        <w:ind w:right="272"/>
        <w:rPr>
          <w:rFonts w:ascii="Baskerville" w:hAnsi="Baskerville" w:cs="Arial"/>
          <w:b/>
          <w:u w:val="single"/>
        </w:rPr>
      </w:pPr>
    </w:p>
    <w:p w14:paraId="28AFC1DC" w14:textId="77777777" w:rsidR="00C5754D" w:rsidRPr="00BE0C02" w:rsidRDefault="00C5754D" w:rsidP="00423727">
      <w:pPr>
        <w:ind w:right="272"/>
        <w:rPr>
          <w:rFonts w:ascii="Baskerville" w:hAnsi="Baskerville" w:cs="Arial"/>
          <w:b/>
          <w:u w:val="single"/>
        </w:rPr>
      </w:pPr>
      <w:r w:rsidRPr="00BE0C02">
        <w:rPr>
          <w:rFonts w:ascii="Baskerville" w:hAnsi="Baskerville" w:cs="Arial"/>
          <w:b/>
          <w:u w:val="single"/>
        </w:rPr>
        <w:t>OVERALL PURPOSE OF JOB:</w:t>
      </w:r>
    </w:p>
    <w:p w14:paraId="79ACCB3E" w14:textId="77777777" w:rsidR="00C5754D" w:rsidRPr="00BE0C02" w:rsidRDefault="00C5754D" w:rsidP="00423727">
      <w:pPr>
        <w:ind w:right="273"/>
        <w:rPr>
          <w:rFonts w:ascii="Baskerville" w:hAnsi="Baskerville" w:cs="Arial"/>
        </w:rPr>
      </w:pPr>
      <w:r w:rsidRPr="00BE0C02">
        <w:rPr>
          <w:rFonts w:ascii="Baskerville" w:hAnsi="Baskerville" w:cs="Arial"/>
        </w:rPr>
        <w:t>To support the natu</w:t>
      </w:r>
      <w:r>
        <w:rPr>
          <w:rFonts w:ascii="Baskerville" w:hAnsi="Baskerville" w:cs="Arial"/>
        </w:rPr>
        <w:t xml:space="preserve">ral development of children 2.5-6.5 </w:t>
      </w:r>
      <w:r w:rsidRPr="00BE0C02">
        <w:rPr>
          <w:rFonts w:ascii="Baskerville" w:hAnsi="Baskerville" w:cs="Arial"/>
        </w:rPr>
        <w:t>years through the prepared environment of the Children’s House and in partnership with the children’s families. The Guide will work in partnership with the Lead Guide preparing the environment, conducting groups, and acting as a dynamic link betwee</w:t>
      </w:r>
      <w:r>
        <w:rPr>
          <w:rFonts w:ascii="Baskerville" w:hAnsi="Baskerville" w:cs="Arial"/>
        </w:rPr>
        <w:t>n the child and the environment if the lead guide should be away.</w:t>
      </w:r>
      <w:r w:rsidRPr="00BE0C02">
        <w:rPr>
          <w:rFonts w:ascii="Baskerville" w:hAnsi="Baskerville" w:cs="Arial"/>
        </w:rPr>
        <w:t xml:space="preserve"> The following is Dr Montessori’s 12 point plan for adults working with in a Children’s House: </w:t>
      </w:r>
    </w:p>
    <w:p w14:paraId="74FDFDCF" w14:textId="77777777" w:rsidR="00C5754D" w:rsidRPr="00BE0C02" w:rsidRDefault="00C5754D" w:rsidP="00423727">
      <w:pPr>
        <w:ind w:right="273"/>
        <w:rPr>
          <w:rFonts w:ascii="Baskerville" w:hAnsi="Baskerville" w:cs="Arial"/>
        </w:rPr>
      </w:pPr>
    </w:p>
    <w:p w14:paraId="4EFEEACE" w14:textId="77777777" w:rsidR="00C5754D" w:rsidRPr="00BE0C02" w:rsidRDefault="00C5754D" w:rsidP="00423727">
      <w:pPr>
        <w:numPr>
          <w:ilvl w:val="0"/>
          <w:numId w:val="1"/>
        </w:numPr>
        <w:rPr>
          <w:rFonts w:ascii="Baskerville" w:hAnsi="Baskerville" w:cs="Arial"/>
          <w:i/>
        </w:rPr>
      </w:pPr>
      <w:r w:rsidRPr="00BE0C02">
        <w:rPr>
          <w:rFonts w:ascii="Baskerville" w:hAnsi="Baskerville" w:cs="Arial"/>
          <w:i/>
        </w:rPr>
        <w:t>Look after the environment in the most careful way, so that it looks clean, light and well ordered. Repair things that are worn through use: mending and repainting: or obtaining some attractive ornament. “Like a faithful servant who prepares the house for his master’s return”.</w:t>
      </w:r>
    </w:p>
    <w:p w14:paraId="2482BD60" w14:textId="77777777" w:rsidR="00C5754D" w:rsidRPr="00BE0C02" w:rsidRDefault="00C5754D" w:rsidP="00423727">
      <w:pPr>
        <w:numPr>
          <w:ilvl w:val="0"/>
          <w:numId w:val="1"/>
        </w:numPr>
        <w:rPr>
          <w:rFonts w:ascii="Baskerville" w:hAnsi="Baskerville" w:cs="Arial"/>
          <w:i/>
        </w:rPr>
      </w:pPr>
      <w:r w:rsidRPr="00BE0C02">
        <w:rPr>
          <w:rFonts w:ascii="Baskerville" w:hAnsi="Baskerville" w:cs="Arial"/>
          <w:i/>
        </w:rPr>
        <w:t>Teach the use of the objects and show by example how one undertakes practical tasks. It must be done with gentleness and accuracy so that everything in the environment can be used by anyone who chooses to do so.</w:t>
      </w:r>
    </w:p>
    <w:p w14:paraId="46A7CBDD" w14:textId="77777777" w:rsidR="00C5754D" w:rsidRPr="00BE0C02" w:rsidRDefault="00C5754D" w:rsidP="00423727">
      <w:pPr>
        <w:numPr>
          <w:ilvl w:val="0"/>
          <w:numId w:val="1"/>
        </w:numPr>
        <w:rPr>
          <w:rFonts w:ascii="Baskerville" w:hAnsi="Baskerville" w:cs="Arial"/>
          <w:i/>
        </w:rPr>
      </w:pPr>
      <w:r w:rsidRPr="00BE0C02">
        <w:rPr>
          <w:rFonts w:ascii="Baskerville" w:hAnsi="Baskerville" w:cs="Arial"/>
          <w:i/>
        </w:rPr>
        <w:t>Be active when putting the child in rapport with the environment, and passive when this rapport is achieved</w:t>
      </w:r>
    </w:p>
    <w:p w14:paraId="2E44BBC5" w14:textId="77777777" w:rsidR="00C5754D" w:rsidRPr="00BE0C02" w:rsidRDefault="00C5754D" w:rsidP="00423727">
      <w:pPr>
        <w:numPr>
          <w:ilvl w:val="0"/>
          <w:numId w:val="1"/>
        </w:numPr>
        <w:rPr>
          <w:rFonts w:ascii="Baskerville" w:hAnsi="Baskerville" w:cs="Arial"/>
          <w:i/>
        </w:rPr>
      </w:pPr>
      <w:r w:rsidRPr="00BE0C02">
        <w:rPr>
          <w:rFonts w:ascii="Baskerville" w:hAnsi="Baskerville" w:cs="Arial"/>
          <w:i/>
        </w:rPr>
        <w:t>Watch the children so as not to miss anyone who is struggling to find hidden objects, or anyone who needs help</w:t>
      </w:r>
    </w:p>
    <w:p w14:paraId="1DE45048" w14:textId="77777777" w:rsidR="00C5754D" w:rsidRPr="00BE0C02" w:rsidRDefault="00C5754D" w:rsidP="00423727">
      <w:pPr>
        <w:numPr>
          <w:ilvl w:val="0"/>
          <w:numId w:val="1"/>
        </w:numPr>
        <w:rPr>
          <w:rFonts w:ascii="Baskerville" w:hAnsi="Baskerville" w:cs="Arial"/>
          <w:i/>
        </w:rPr>
      </w:pPr>
      <w:r w:rsidRPr="00BE0C02">
        <w:rPr>
          <w:rFonts w:ascii="Baskerville" w:hAnsi="Baskerville" w:cs="Arial"/>
          <w:i/>
        </w:rPr>
        <w:t>Go wherever he is called</w:t>
      </w:r>
    </w:p>
    <w:p w14:paraId="5AE89A38" w14:textId="77777777" w:rsidR="00C5754D" w:rsidRPr="00BE0C02" w:rsidRDefault="00C5754D" w:rsidP="00423727">
      <w:pPr>
        <w:numPr>
          <w:ilvl w:val="0"/>
          <w:numId w:val="1"/>
        </w:numPr>
        <w:rPr>
          <w:rFonts w:ascii="Baskerville" w:hAnsi="Baskerville" w:cs="Arial"/>
          <w:i/>
        </w:rPr>
      </w:pPr>
      <w:r w:rsidRPr="00BE0C02">
        <w:rPr>
          <w:rFonts w:ascii="Baskerville" w:hAnsi="Baskerville" w:cs="Arial"/>
          <w:i/>
        </w:rPr>
        <w:t>Listen and reciprocate when he is asked to do so</w:t>
      </w:r>
    </w:p>
    <w:p w14:paraId="28713BCC" w14:textId="77777777" w:rsidR="00C5754D" w:rsidRPr="00BE0C02" w:rsidRDefault="00C5754D" w:rsidP="00423727">
      <w:pPr>
        <w:numPr>
          <w:ilvl w:val="0"/>
          <w:numId w:val="1"/>
        </w:numPr>
        <w:rPr>
          <w:rFonts w:ascii="Baskerville" w:hAnsi="Baskerville" w:cs="Arial"/>
          <w:i/>
        </w:rPr>
      </w:pPr>
      <w:r w:rsidRPr="00BE0C02">
        <w:rPr>
          <w:rFonts w:ascii="Baskerville" w:hAnsi="Baskerville" w:cs="Arial"/>
          <w:i/>
        </w:rPr>
        <w:t>Respect those who are working without ever interrupting</w:t>
      </w:r>
    </w:p>
    <w:p w14:paraId="1B0FD8B4" w14:textId="77777777" w:rsidR="00C5754D" w:rsidRPr="00BE0C02" w:rsidRDefault="00C5754D" w:rsidP="00423727">
      <w:pPr>
        <w:numPr>
          <w:ilvl w:val="0"/>
          <w:numId w:val="1"/>
        </w:numPr>
        <w:rPr>
          <w:rFonts w:ascii="Baskerville" w:hAnsi="Baskerville" w:cs="Arial"/>
          <w:i/>
        </w:rPr>
      </w:pPr>
      <w:r w:rsidRPr="00BE0C02">
        <w:rPr>
          <w:rFonts w:ascii="Baskerville" w:hAnsi="Baskerville" w:cs="Arial"/>
          <w:i/>
        </w:rPr>
        <w:t>Respect those who make mistakes without ever correcting them</w:t>
      </w:r>
    </w:p>
    <w:p w14:paraId="49F931D4" w14:textId="77777777" w:rsidR="00C5754D" w:rsidRPr="00BE0C02" w:rsidRDefault="00C5754D" w:rsidP="00423727">
      <w:pPr>
        <w:numPr>
          <w:ilvl w:val="0"/>
          <w:numId w:val="1"/>
        </w:numPr>
        <w:rPr>
          <w:rFonts w:ascii="Baskerville" w:hAnsi="Baskerville" w:cs="Arial"/>
          <w:i/>
        </w:rPr>
      </w:pPr>
      <w:r w:rsidRPr="00BE0C02">
        <w:rPr>
          <w:rFonts w:ascii="Baskerville" w:hAnsi="Baskerville" w:cs="Arial"/>
          <w:i/>
        </w:rPr>
        <w:t>Respect anyone who is resting and anyone who is watching the others work without disturbing him, without calling him or making him return to his own task.</w:t>
      </w:r>
    </w:p>
    <w:p w14:paraId="77F973F2" w14:textId="77777777" w:rsidR="00C5754D" w:rsidRPr="00BE0C02" w:rsidRDefault="00C5754D" w:rsidP="00423727">
      <w:pPr>
        <w:numPr>
          <w:ilvl w:val="0"/>
          <w:numId w:val="1"/>
        </w:numPr>
        <w:rPr>
          <w:rFonts w:ascii="Baskerville" w:hAnsi="Baskerville" w:cs="Arial"/>
          <w:i/>
        </w:rPr>
      </w:pPr>
      <w:r w:rsidRPr="00BE0C02">
        <w:rPr>
          <w:rFonts w:ascii="Baskerville" w:hAnsi="Baskerville" w:cs="Arial"/>
          <w:i/>
        </w:rPr>
        <w:t>Be tireless in trying to offer objects to those who have rejected them; and in teaching those who still haven’t learnt and who make mistakes – making the environment as alive as possible and yet keeping a concentrated silence, using soft words and a loving presence</w:t>
      </w:r>
    </w:p>
    <w:p w14:paraId="37E1F444" w14:textId="77777777" w:rsidR="00C5754D" w:rsidRPr="00BE0C02" w:rsidRDefault="00C5754D" w:rsidP="00423727">
      <w:pPr>
        <w:numPr>
          <w:ilvl w:val="0"/>
          <w:numId w:val="1"/>
        </w:numPr>
        <w:rPr>
          <w:rFonts w:ascii="Baskerville" w:hAnsi="Baskerville" w:cs="Arial"/>
          <w:i/>
        </w:rPr>
      </w:pPr>
      <w:r w:rsidRPr="00BE0C02">
        <w:rPr>
          <w:rFonts w:ascii="Baskerville" w:hAnsi="Baskerville" w:cs="Arial"/>
          <w:i/>
        </w:rPr>
        <w:t>Make his presence felt to those who are still looking, and hide it from those who have succeeded</w:t>
      </w:r>
    </w:p>
    <w:p w14:paraId="72649729" w14:textId="77777777" w:rsidR="00C5754D" w:rsidRPr="00BE0C02" w:rsidRDefault="00C5754D" w:rsidP="00423727">
      <w:pPr>
        <w:numPr>
          <w:ilvl w:val="0"/>
          <w:numId w:val="1"/>
        </w:numPr>
        <w:rPr>
          <w:rFonts w:ascii="Baskerville" w:hAnsi="Baskerville" w:cs="Arial"/>
          <w:i/>
        </w:rPr>
      </w:pPr>
      <w:r w:rsidRPr="00BE0C02">
        <w:rPr>
          <w:rFonts w:ascii="Baskerville" w:hAnsi="Baskerville" w:cs="Arial"/>
          <w:i/>
        </w:rPr>
        <w:t>Appear to those who have finished their work and have made every possible effort, offering them his soul in silence, like a spiritual object”</w:t>
      </w:r>
    </w:p>
    <w:p w14:paraId="18080485" w14:textId="77777777" w:rsidR="00C5754D" w:rsidRPr="00BE0C02" w:rsidRDefault="00C5754D" w:rsidP="00423727">
      <w:pPr>
        <w:jc w:val="right"/>
        <w:rPr>
          <w:rFonts w:ascii="Baskerville" w:hAnsi="Baskerville" w:cs="Arial"/>
        </w:rPr>
      </w:pPr>
      <w:r w:rsidRPr="00BE0C02">
        <w:rPr>
          <w:rFonts w:ascii="Baskerville" w:hAnsi="Baskerville" w:cs="Arial"/>
        </w:rPr>
        <w:t>(The Child, Society and the World p18-19)</w:t>
      </w:r>
    </w:p>
    <w:p w14:paraId="06A22947" w14:textId="77777777" w:rsidR="00C5754D" w:rsidRPr="00BE0C02" w:rsidRDefault="00C5754D" w:rsidP="00423727">
      <w:pPr>
        <w:ind w:right="273"/>
        <w:rPr>
          <w:rFonts w:ascii="Baskerville" w:hAnsi="Baskerville" w:cs="Arial"/>
          <w:b/>
        </w:rPr>
      </w:pPr>
      <w:bookmarkStart w:id="0" w:name="_GoBack"/>
      <w:bookmarkEnd w:id="0"/>
      <w:r>
        <w:rPr>
          <w:rFonts w:ascii="Baskerville" w:hAnsi="Baskerville" w:cs="Arial"/>
          <w:b/>
        </w:rPr>
        <w:lastRenderedPageBreak/>
        <w:t xml:space="preserve">1. </w:t>
      </w:r>
      <w:r w:rsidRPr="00BE0C02">
        <w:rPr>
          <w:rFonts w:ascii="Baskerville" w:hAnsi="Baskerville" w:cs="Arial"/>
          <w:b/>
        </w:rPr>
        <w:t>MAIN AREAS OF RESPONSIBILITY</w:t>
      </w:r>
    </w:p>
    <w:p w14:paraId="16163CCC" w14:textId="77777777" w:rsidR="00C5754D" w:rsidRDefault="00C5754D" w:rsidP="00423727">
      <w:pPr>
        <w:ind w:right="273"/>
        <w:rPr>
          <w:rFonts w:ascii="Baskerville" w:hAnsi="Baskerville" w:cs="Arial"/>
        </w:rPr>
      </w:pPr>
      <w:r>
        <w:rPr>
          <w:rFonts w:ascii="Baskerville" w:hAnsi="Baskerville" w:cs="Arial"/>
        </w:rPr>
        <w:t xml:space="preserve">To oversee the community of children, helping children to connect to the environment through </w:t>
      </w:r>
      <w:r w:rsidR="007823BE">
        <w:rPr>
          <w:rFonts w:ascii="Baskerville" w:hAnsi="Baskerville" w:cs="Arial"/>
        </w:rPr>
        <w:t>modelling</w:t>
      </w:r>
      <w:r>
        <w:rPr>
          <w:rFonts w:ascii="Baskerville" w:hAnsi="Baskerville" w:cs="Arial"/>
        </w:rPr>
        <w:t>, suggestion, and redirection groups.</w:t>
      </w:r>
    </w:p>
    <w:p w14:paraId="6E2713D5" w14:textId="77777777" w:rsidR="00C5754D" w:rsidRDefault="00C5754D" w:rsidP="00423727">
      <w:pPr>
        <w:jc w:val="both"/>
        <w:rPr>
          <w:rFonts w:ascii="Baskerville" w:hAnsi="Baskerville"/>
          <w:b/>
          <w:color w:val="000000"/>
          <w:position w:val="10"/>
          <w:szCs w:val="28"/>
        </w:rPr>
      </w:pPr>
    </w:p>
    <w:p w14:paraId="6C30B548" w14:textId="77777777" w:rsidR="00C5754D" w:rsidRPr="00C514AF" w:rsidRDefault="00C5754D" w:rsidP="00423727">
      <w:pPr>
        <w:jc w:val="both"/>
        <w:rPr>
          <w:rFonts w:ascii="Baskerville" w:hAnsi="Baskerville"/>
          <w:b/>
          <w:color w:val="000000"/>
          <w:position w:val="10"/>
          <w:szCs w:val="28"/>
        </w:rPr>
      </w:pPr>
      <w:r>
        <w:rPr>
          <w:rFonts w:ascii="Baskerville" w:hAnsi="Baskerville"/>
          <w:b/>
          <w:color w:val="000000"/>
          <w:position w:val="10"/>
          <w:szCs w:val="28"/>
        </w:rPr>
        <w:t>Direct work with the children</w:t>
      </w:r>
    </w:p>
    <w:p w14:paraId="23A7825F" w14:textId="77777777" w:rsidR="00C5754D" w:rsidRDefault="00C5754D" w:rsidP="00423727">
      <w:pPr>
        <w:spacing w:after="120"/>
        <w:ind w:right="273"/>
        <w:rPr>
          <w:rFonts w:ascii="Baskerville" w:hAnsi="Baskerville" w:cs="Arial"/>
        </w:rPr>
      </w:pPr>
      <w:r>
        <w:rPr>
          <w:rFonts w:ascii="Baskerville" w:hAnsi="Baskerville" w:cs="Arial"/>
        </w:rPr>
        <w:t>Plan and conduct adult–led groups for children of different ages</w:t>
      </w:r>
    </w:p>
    <w:p w14:paraId="6C4129AF" w14:textId="77777777" w:rsidR="00C5754D" w:rsidRDefault="00C5754D" w:rsidP="00423727">
      <w:pPr>
        <w:spacing w:after="120"/>
        <w:ind w:right="273"/>
        <w:rPr>
          <w:rFonts w:ascii="Baskerville" w:hAnsi="Baskerville" w:cs="Arial"/>
        </w:rPr>
      </w:pPr>
      <w:r>
        <w:rPr>
          <w:rFonts w:ascii="Baskerville" w:hAnsi="Baskerville" w:cs="Arial"/>
        </w:rPr>
        <w:t>To support children towards full independence in the use of the toilet</w:t>
      </w:r>
    </w:p>
    <w:p w14:paraId="1AE9211A" w14:textId="77777777" w:rsidR="00C5754D" w:rsidRDefault="00C5754D" w:rsidP="00423727">
      <w:pPr>
        <w:ind w:right="273"/>
        <w:rPr>
          <w:rFonts w:ascii="Baskerville" w:hAnsi="Baskerville" w:cs="Arial"/>
        </w:rPr>
      </w:pPr>
      <w:r>
        <w:rPr>
          <w:rFonts w:ascii="Baskerville" w:hAnsi="Baskerville" w:cs="Arial"/>
        </w:rPr>
        <w:t xml:space="preserve">Share lunch with the children, supervising them in becoming increasingly independent in the practical activities associated with the meal. </w:t>
      </w:r>
    </w:p>
    <w:p w14:paraId="7CA7A61A" w14:textId="77777777" w:rsidR="00C5754D" w:rsidRDefault="00C5754D" w:rsidP="00423727">
      <w:pPr>
        <w:ind w:right="273"/>
        <w:rPr>
          <w:rFonts w:ascii="Baskerville" w:hAnsi="Baskerville" w:cs="Arial"/>
        </w:rPr>
      </w:pPr>
    </w:p>
    <w:p w14:paraId="469C3479" w14:textId="77777777" w:rsidR="00C5754D" w:rsidRDefault="00C5754D" w:rsidP="00423727">
      <w:pPr>
        <w:ind w:right="273"/>
        <w:rPr>
          <w:rFonts w:ascii="Baskerville" w:hAnsi="Baskerville" w:cs="Arial"/>
        </w:rPr>
      </w:pPr>
      <w:r>
        <w:rPr>
          <w:rFonts w:ascii="Baskerville" w:hAnsi="Baskerville" w:cs="Arial"/>
        </w:rPr>
        <w:t>And when covering for the Guide or Lead Guide:</w:t>
      </w:r>
    </w:p>
    <w:p w14:paraId="7195D7B3" w14:textId="77777777" w:rsidR="00C5754D" w:rsidRDefault="00C5754D" w:rsidP="00423727">
      <w:pPr>
        <w:ind w:right="273"/>
        <w:rPr>
          <w:rFonts w:ascii="Baskerville" w:hAnsi="Baskerville" w:cs="Arial"/>
        </w:rPr>
      </w:pPr>
    </w:p>
    <w:p w14:paraId="1C80F4C0" w14:textId="77777777" w:rsidR="00C5754D" w:rsidRDefault="00C5754D" w:rsidP="00423727">
      <w:pPr>
        <w:ind w:right="273"/>
        <w:rPr>
          <w:rFonts w:ascii="Baskerville" w:hAnsi="Baskerville" w:cs="Arial"/>
        </w:rPr>
      </w:pPr>
      <w:r>
        <w:rPr>
          <w:rFonts w:ascii="Baskerville" w:hAnsi="Baskerville" w:cs="Arial"/>
        </w:rPr>
        <w:t>To help children make suitable developmental choices of activity based on observations and communications with the Lead Guide.</w:t>
      </w:r>
    </w:p>
    <w:p w14:paraId="1A3A3402" w14:textId="77777777" w:rsidR="00C5754D" w:rsidRDefault="00C5754D" w:rsidP="00423727">
      <w:pPr>
        <w:ind w:right="273"/>
        <w:rPr>
          <w:rFonts w:ascii="Baskerville" w:hAnsi="Baskerville" w:cs="Arial"/>
        </w:rPr>
      </w:pPr>
    </w:p>
    <w:p w14:paraId="45E9E46D" w14:textId="77777777" w:rsidR="00C5754D" w:rsidRDefault="00C5754D" w:rsidP="00423727">
      <w:pPr>
        <w:ind w:right="273"/>
        <w:rPr>
          <w:rFonts w:ascii="Baskerville" w:hAnsi="Baskerville" w:cs="Arial"/>
        </w:rPr>
      </w:pPr>
      <w:r>
        <w:rPr>
          <w:rFonts w:ascii="Baskerville" w:hAnsi="Baskerville" w:cs="Arial"/>
        </w:rPr>
        <w:t>To protect those children who are engaged with the environment ensuring they can work free from disturbance and interruption.</w:t>
      </w:r>
    </w:p>
    <w:p w14:paraId="38ED102D" w14:textId="77777777" w:rsidR="00C5754D" w:rsidRDefault="00C5754D" w:rsidP="00423727">
      <w:pPr>
        <w:ind w:right="273"/>
        <w:rPr>
          <w:rFonts w:ascii="Baskerville" w:hAnsi="Baskerville" w:cs="Arial"/>
        </w:rPr>
      </w:pPr>
    </w:p>
    <w:p w14:paraId="79925B5F" w14:textId="77777777" w:rsidR="00C5754D" w:rsidRDefault="00C5754D" w:rsidP="00423727">
      <w:pPr>
        <w:ind w:right="273"/>
        <w:rPr>
          <w:rFonts w:ascii="Baskerville" w:hAnsi="Baskerville" w:cs="Arial"/>
        </w:rPr>
      </w:pPr>
      <w:r>
        <w:rPr>
          <w:rFonts w:ascii="Baskerville" w:hAnsi="Baskerville" w:cs="Arial"/>
        </w:rPr>
        <w:t>To support the children to treat each other and the environment with respect, ensuring firstly that no harm is done.</w:t>
      </w:r>
    </w:p>
    <w:p w14:paraId="7EC84138" w14:textId="77777777" w:rsidR="00C5754D" w:rsidRDefault="00C5754D" w:rsidP="00423727">
      <w:pPr>
        <w:ind w:right="273"/>
        <w:rPr>
          <w:rFonts w:ascii="Baskerville" w:hAnsi="Baskerville" w:cs="Arial"/>
        </w:rPr>
      </w:pPr>
    </w:p>
    <w:p w14:paraId="637B0F55" w14:textId="77777777" w:rsidR="00C5754D" w:rsidRDefault="00C5754D" w:rsidP="00423727">
      <w:pPr>
        <w:ind w:right="273"/>
        <w:rPr>
          <w:rFonts w:ascii="Baskerville" w:hAnsi="Baskerville" w:cs="Arial"/>
        </w:rPr>
      </w:pPr>
      <w:r>
        <w:rPr>
          <w:rFonts w:ascii="Baskerville" w:hAnsi="Baskerville" w:cs="Arial"/>
        </w:rPr>
        <w:t>To help children complete cycles of activity, returning to their place ready for someone else to use.</w:t>
      </w:r>
    </w:p>
    <w:p w14:paraId="030811D0" w14:textId="77777777" w:rsidR="00C5754D" w:rsidRDefault="00C5754D" w:rsidP="00423727">
      <w:pPr>
        <w:ind w:right="273"/>
        <w:rPr>
          <w:rFonts w:ascii="Baskerville" w:hAnsi="Baskerville" w:cs="Arial"/>
        </w:rPr>
      </w:pPr>
    </w:p>
    <w:p w14:paraId="67A01B8C" w14:textId="77777777" w:rsidR="00C5754D" w:rsidRPr="00C514AF" w:rsidRDefault="00C5754D" w:rsidP="00423727">
      <w:pPr>
        <w:ind w:right="273"/>
        <w:rPr>
          <w:rFonts w:ascii="Baskerville" w:hAnsi="Baskerville" w:cs="Arial"/>
          <w:b/>
        </w:rPr>
      </w:pPr>
      <w:r w:rsidRPr="00C514AF">
        <w:rPr>
          <w:rFonts w:ascii="Baskerville" w:hAnsi="Baskerville" w:cs="Arial"/>
          <w:b/>
        </w:rPr>
        <w:t>Preparing the environment</w:t>
      </w:r>
    </w:p>
    <w:p w14:paraId="044DB28A" w14:textId="77777777" w:rsidR="00C5754D" w:rsidRDefault="00C5754D" w:rsidP="00423727">
      <w:pPr>
        <w:spacing w:after="120"/>
        <w:ind w:right="272"/>
        <w:rPr>
          <w:rFonts w:ascii="Baskerville" w:hAnsi="Baskerville" w:cs="Arial"/>
        </w:rPr>
      </w:pPr>
      <w:r>
        <w:rPr>
          <w:rFonts w:ascii="Baskerville" w:hAnsi="Baskerville" w:cs="Arial"/>
        </w:rPr>
        <w:t>Ensure, with support from the Lead Guide, that the inside and outside environment is clean, complete and prepared before the children arrive each day</w:t>
      </w:r>
    </w:p>
    <w:p w14:paraId="33C71919" w14:textId="77777777" w:rsidR="00C5754D" w:rsidRDefault="00C5754D" w:rsidP="00423727">
      <w:pPr>
        <w:spacing w:after="120"/>
        <w:ind w:right="272"/>
        <w:rPr>
          <w:rFonts w:ascii="Baskerville" w:hAnsi="Baskerville" w:cs="Arial"/>
        </w:rPr>
      </w:pPr>
      <w:r>
        <w:rPr>
          <w:rFonts w:ascii="Baskerville" w:hAnsi="Baskerville" w:cs="Arial"/>
        </w:rPr>
        <w:t>Continue to maintain and prepare the environment throughout the day, encouraging children to participate in these tasks.</w:t>
      </w:r>
    </w:p>
    <w:p w14:paraId="781A9A10" w14:textId="77777777" w:rsidR="00C5754D" w:rsidRDefault="00C5754D" w:rsidP="00423727">
      <w:pPr>
        <w:spacing w:after="120"/>
        <w:ind w:right="272"/>
        <w:rPr>
          <w:rFonts w:ascii="Baskerville" w:hAnsi="Baskerville" w:cs="Arial"/>
        </w:rPr>
      </w:pPr>
      <w:r>
        <w:rPr>
          <w:rFonts w:ascii="Baskerville" w:hAnsi="Baskerville" w:cs="Arial"/>
        </w:rPr>
        <w:t>Participate in the repair and maintenance of Children’s House furniture and materials</w:t>
      </w:r>
    </w:p>
    <w:p w14:paraId="2F954AAE" w14:textId="77777777" w:rsidR="00C5754D" w:rsidRDefault="00C5754D" w:rsidP="00423727">
      <w:pPr>
        <w:spacing w:after="120"/>
        <w:ind w:right="272"/>
        <w:rPr>
          <w:rFonts w:ascii="Baskerville" w:hAnsi="Baskerville" w:cs="Arial"/>
        </w:rPr>
      </w:pPr>
      <w:r>
        <w:rPr>
          <w:rFonts w:ascii="Baskerville" w:hAnsi="Baskerville" w:cs="Arial"/>
        </w:rPr>
        <w:t>Participate in the sourcing and creation of new materials for the children</w:t>
      </w:r>
    </w:p>
    <w:p w14:paraId="0D5EBA39" w14:textId="77777777" w:rsidR="00C5754D" w:rsidRDefault="00C5754D" w:rsidP="00423727">
      <w:pPr>
        <w:spacing w:after="120"/>
        <w:ind w:right="272"/>
        <w:rPr>
          <w:rFonts w:ascii="Baskerville" w:hAnsi="Baskerville" w:cs="Arial"/>
        </w:rPr>
      </w:pPr>
      <w:r>
        <w:rPr>
          <w:rFonts w:ascii="Baskerville" w:hAnsi="Baskerville" w:cs="Arial"/>
        </w:rPr>
        <w:t>Participate in periodic reviews of the layout and ordering of the environment</w:t>
      </w:r>
    </w:p>
    <w:p w14:paraId="061ADB5A" w14:textId="77777777" w:rsidR="00C5754D" w:rsidRDefault="00C5754D" w:rsidP="00423727">
      <w:pPr>
        <w:spacing w:after="120"/>
        <w:ind w:right="272"/>
        <w:rPr>
          <w:rFonts w:ascii="Baskerville" w:hAnsi="Baskerville" w:cs="Arial"/>
        </w:rPr>
      </w:pPr>
      <w:r>
        <w:rPr>
          <w:rFonts w:ascii="Baskerville" w:hAnsi="Baskerville" w:cs="Arial"/>
        </w:rPr>
        <w:t xml:space="preserve">Participate in the care of all animals and plants at The Montessori Place </w:t>
      </w:r>
    </w:p>
    <w:p w14:paraId="4F5DB97A" w14:textId="77777777" w:rsidR="00C5754D" w:rsidRPr="00BE0C02" w:rsidRDefault="00C5754D" w:rsidP="00423727">
      <w:pPr>
        <w:ind w:left="720" w:right="273"/>
        <w:rPr>
          <w:rFonts w:ascii="Baskerville" w:hAnsi="Baskerville" w:cs="Arial"/>
        </w:rPr>
      </w:pPr>
    </w:p>
    <w:p w14:paraId="59A1567C" w14:textId="77777777" w:rsidR="00C5754D" w:rsidRPr="00C514AF" w:rsidRDefault="00C5754D" w:rsidP="00423727">
      <w:pPr>
        <w:ind w:right="273"/>
        <w:rPr>
          <w:rFonts w:ascii="Baskerville" w:hAnsi="Baskerville" w:cs="Arial"/>
          <w:b/>
        </w:rPr>
      </w:pPr>
      <w:r w:rsidRPr="00C514AF">
        <w:rPr>
          <w:rFonts w:ascii="Baskerville" w:hAnsi="Baskerville" w:cs="Arial"/>
          <w:b/>
        </w:rPr>
        <w:t>Observation</w:t>
      </w:r>
    </w:p>
    <w:p w14:paraId="1D7FB2BC" w14:textId="77777777" w:rsidR="00C5754D" w:rsidRDefault="00C5754D" w:rsidP="00423727">
      <w:pPr>
        <w:spacing w:after="120"/>
        <w:ind w:right="272"/>
        <w:rPr>
          <w:rFonts w:ascii="Baskerville" w:hAnsi="Baskerville" w:cs="Arial"/>
        </w:rPr>
      </w:pPr>
      <w:r>
        <w:rPr>
          <w:rFonts w:ascii="Baskerville" w:hAnsi="Baskerville" w:cs="Arial"/>
        </w:rPr>
        <w:t>Participate in all aspects of observation-led planning for the children including term plans, and individual 6-weekly, weekly and daily plans.</w:t>
      </w:r>
    </w:p>
    <w:p w14:paraId="46F8880D" w14:textId="77777777" w:rsidR="00C5754D" w:rsidRDefault="00C5754D" w:rsidP="00423727">
      <w:pPr>
        <w:spacing w:after="120"/>
        <w:ind w:right="272"/>
        <w:rPr>
          <w:rFonts w:ascii="Baskerville" w:hAnsi="Baskerville" w:cs="Arial"/>
        </w:rPr>
      </w:pPr>
      <w:r>
        <w:rPr>
          <w:rFonts w:ascii="Baskerville" w:hAnsi="Baskerville" w:cs="Arial"/>
        </w:rPr>
        <w:t>Observe and record the choices the children make each day and participate in the analysis of these observations</w:t>
      </w:r>
    </w:p>
    <w:p w14:paraId="47882593" w14:textId="77777777" w:rsidR="00C5754D" w:rsidRDefault="00C5754D" w:rsidP="00423727">
      <w:pPr>
        <w:spacing w:after="120"/>
        <w:ind w:right="272"/>
        <w:rPr>
          <w:rFonts w:ascii="Baskerville" w:hAnsi="Baskerville" w:cs="Arial"/>
        </w:rPr>
      </w:pPr>
      <w:r>
        <w:rPr>
          <w:rFonts w:ascii="Baskerville" w:hAnsi="Baskerville" w:cs="Arial"/>
        </w:rPr>
        <w:t>Record timed in-depth observations of a small number of children each week and analyse this information to plan for their future provision</w:t>
      </w:r>
    </w:p>
    <w:p w14:paraId="4D1663D9" w14:textId="77777777" w:rsidR="00C5754D" w:rsidRDefault="00C5754D" w:rsidP="00423727">
      <w:pPr>
        <w:ind w:right="273"/>
        <w:rPr>
          <w:rFonts w:ascii="Baskerville" w:hAnsi="Baskerville" w:cs="Arial"/>
        </w:rPr>
      </w:pPr>
    </w:p>
    <w:p w14:paraId="6F0167CD" w14:textId="77777777" w:rsidR="00C5754D" w:rsidRPr="00C514AF" w:rsidRDefault="00C5754D" w:rsidP="00423727">
      <w:pPr>
        <w:ind w:right="273"/>
        <w:rPr>
          <w:rFonts w:ascii="Baskerville" w:hAnsi="Baskerville" w:cs="Arial"/>
          <w:b/>
        </w:rPr>
      </w:pPr>
      <w:r w:rsidRPr="00C514AF">
        <w:rPr>
          <w:rFonts w:ascii="Baskerville" w:hAnsi="Baskerville" w:cs="Arial"/>
          <w:b/>
        </w:rPr>
        <w:t>Administration</w:t>
      </w:r>
    </w:p>
    <w:p w14:paraId="23F819DD" w14:textId="77777777" w:rsidR="00C5754D" w:rsidRDefault="00C5754D" w:rsidP="00423727">
      <w:pPr>
        <w:spacing w:after="120"/>
        <w:ind w:right="272"/>
        <w:rPr>
          <w:rFonts w:ascii="Baskerville" w:hAnsi="Baskerville" w:cs="Arial"/>
        </w:rPr>
      </w:pPr>
      <w:r>
        <w:rPr>
          <w:rFonts w:ascii="Baskerville" w:hAnsi="Baskerville" w:cs="Arial"/>
        </w:rPr>
        <w:t>Completing the register each day and ensuring it is up to date.</w:t>
      </w:r>
    </w:p>
    <w:p w14:paraId="0004E677" w14:textId="77777777" w:rsidR="00C5754D" w:rsidRDefault="00C5754D" w:rsidP="00423727">
      <w:pPr>
        <w:spacing w:after="120"/>
        <w:ind w:right="272"/>
        <w:rPr>
          <w:rFonts w:ascii="Baskerville" w:hAnsi="Baskerville" w:cs="Arial"/>
        </w:rPr>
      </w:pPr>
      <w:r>
        <w:rPr>
          <w:rFonts w:ascii="Baskerville" w:hAnsi="Baskerville" w:cs="Arial"/>
        </w:rPr>
        <w:t xml:space="preserve">Participate in the upkeep of the children’s records and folders </w:t>
      </w:r>
    </w:p>
    <w:p w14:paraId="570A1907" w14:textId="77777777" w:rsidR="00C5754D" w:rsidRDefault="00C5754D" w:rsidP="00423727">
      <w:pPr>
        <w:spacing w:after="120"/>
        <w:ind w:right="272"/>
        <w:rPr>
          <w:rFonts w:ascii="Baskerville" w:hAnsi="Baskerville" w:cs="Arial"/>
        </w:rPr>
      </w:pPr>
      <w:r>
        <w:rPr>
          <w:rFonts w:ascii="Baskerville" w:hAnsi="Baskerville" w:cs="Arial"/>
        </w:rPr>
        <w:t>Manage budgets for the purchase of materials and other items</w:t>
      </w:r>
    </w:p>
    <w:p w14:paraId="396F0B6B" w14:textId="77777777" w:rsidR="00C5754D" w:rsidRDefault="00C5754D" w:rsidP="00423727">
      <w:pPr>
        <w:spacing w:after="120"/>
        <w:ind w:right="272"/>
        <w:rPr>
          <w:rFonts w:ascii="Baskerville" w:hAnsi="Baskerville" w:cs="Arial"/>
        </w:rPr>
      </w:pPr>
      <w:r>
        <w:rPr>
          <w:rFonts w:ascii="Baskerville" w:hAnsi="Baskerville" w:cs="Arial"/>
        </w:rPr>
        <w:t>Respond to telephone enquiries from prospective parents and other visitors</w:t>
      </w:r>
    </w:p>
    <w:p w14:paraId="7415E275" w14:textId="77777777" w:rsidR="00C5754D" w:rsidRDefault="00C5754D" w:rsidP="00423727">
      <w:pPr>
        <w:spacing w:after="120"/>
        <w:ind w:right="272"/>
        <w:rPr>
          <w:rFonts w:ascii="Baskerville" w:hAnsi="Baskerville" w:cs="Arial"/>
        </w:rPr>
      </w:pPr>
      <w:r>
        <w:rPr>
          <w:rFonts w:ascii="Baskerville" w:hAnsi="Baskerville" w:cs="Arial"/>
        </w:rPr>
        <w:t>Liaise with caterers or cook regarding the lunch menu, quantities of food and food hygiene</w:t>
      </w:r>
    </w:p>
    <w:p w14:paraId="069D9380" w14:textId="77777777" w:rsidR="00C5754D" w:rsidRPr="00873138" w:rsidRDefault="00C5754D" w:rsidP="00423727">
      <w:pPr>
        <w:ind w:right="273"/>
        <w:rPr>
          <w:rFonts w:ascii="Baskerville" w:hAnsi="Baskerville" w:cs="Arial"/>
          <w:b/>
        </w:rPr>
      </w:pPr>
      <w:r w:rsidRPr="00873138">
        <w:rPr>
          <w:rFonts w:ascii="Baskerville" w:hAnsi="Baskerville" w:cs="Arial"/>
          <w:b/>
        </w:rPr>
        <w:lastRenderedPageBreak/>
        <w:t>Other</w:t>
      </w:r>
    </w:p>
    <w:p w14:paraId="663045AD" w14:textId="77777777" w:rsidR="00C5754D" w:rsidRDefault="00C5754D" w:rsidP="00423727">
      <w:pPr>
        <w:spacing w:after="120"/>
        <w:ind w:right="272"/>
        <w:rPr>
          <w:rFonts w:ascii="Baskerville" w:hAnsi="Baskerville" w:cs="Arial"/>
        </w:rPr>
      </w:pPr>
      <w:r>
        <w:rPr>
          <w:rFonts w:ascii="Baskerville" w:hAnsi="Baskerville" w:cs="Arial"/>
        </w:rPr>
        <w:t>Supervise students when necessary</w:t>
      </w:r>
    </w:p>
    <w:p w14:paraId="64EDF62E" w14:textId="77777777" w:rsidR="00C5754D" w:rsidRDefault="00C5754D" w:rsidP="00423727">
      <w:pPr>
        <w:spacing w:after="120"/>
        <w:ind w:right="272"/>
        <w:rPr>
          <w:rFonts w:ascii="Baskerville" w:hAnsi="Baskerville" w:cs="Arial"/>
        </w:rPr>
      </w:pPr>
      <w:r>
        <w:rPr>
          <w:rFonts w:ascii="Baskerville" w:hAnsi="Baskerville" w:cs="Arial"/>
        </w:rPr>
        <w:t>Participate in parent evenings and other meetings</w:t>
      </w:r>
    </w:p>
    <w:p w14:paraId="180A37FA" w14:textId="77777777" w:rsidR="00C5754D" w:rsidRPr="00BE0C02" w:rsidRDefault="00C5754D" w:rsidP="00423727">
      <w:pPr>
        <w:spacing w:after="120"/>
        <w:ind w:right="272"/>
        <w:rPr>
          <w:rFonts w:ascii="Baskerville" w:hAnsi="Baskerville" w:cs="Arial"/>
        </w:rPr>
      </w:pPr>
      <w:r>
        <w:rPr>
          <w:rFonts w:ascii="Baskerville" w:hAnsi="Baskerville" w:cs="Arial"/>
        </w:rPr>
        <w:t>Any other duty as appropriate to the post and as delegated by the Lead Guide or other Director</w:t>
      </w:r>
    </w:p>
    <w:p w14:paraId="5B122F8F" w14:textId="77777777" w:rsidR="00C5754D" w:rsidRDefault="00C5754D" w:rsidP="00423727">
      <w:pPr>
        <w:rPr>
          <w:rFonts w:ascii="Baskerville" w:hAnsi="Baskerville"/>
          <w:b/>
        </w:rPr>
      </w:pPr>
    </w:p>
    <w:p w14:paraId="63B77490" w14:textId="77777777" w:rsidR="00C5754D" w:rsidRDefault="00C5754D" w:rsidP="00423727">
      <w:pPr>
        <w:rPr>
          <w:rFonts w:ascii="Baskerville" w:hAnsi="Baskerville"/>
          <w:b/>
        </w:rPr>
      </w:pPr>
      <w:r>
        <w:rPr>
          <w:rFonts w:ascii="Baskerville" w:hAnsi="Baskerville"/>
          <w:b/>
        </w:rPr>
        <w:t>2. TERMS AND CONDITIONS</w:t>
      </w:r>
    </w:p>
    <w:p w14:paraId="0FFF9C92" w14:textId="77777777" w:rsidR="00C5754D" w:rsidRPr="00FF3763" w:rsidRDefault="00C5754D" w:rsidP="00423727">
      <w:pPr>
        <w:rPr>
          <w:rFonts w:ascii="Baskerville" w:hAnsi="Baskerville"/>
          <w:b/>
        </w:rPr>
      </w:pPr>
      <w:r w:rsidRPr="00FF3763">
        <w:rPr>
          <w:rFonts w:ascii="Baskerville" w:hAnsi="Baskerville"/>
          <w:b/>
        </w:rPr>
        <w:t>Location</w:t>
      </w:r>
    </w:p>
    <w:p w14:paraId="5C2641DD" w14:textId="77777777" w:rsidR="00C5754D" w:rsidRPr="00687E5E" w:rsidRDefault="00C5754D" w:rsidP="00423727">
      <w:pPr>
        <w:rPr>
          <w:rFonts w:ascii="Baskerville" w:hAnsi="Baskerville"/>
        </w:rPr>
      </w:pPr>
      <w:r>
        <w:rPr>
          <w:rFonts w:ascii="Baskerville" w:hAnsi="Baskerville"/>
        </w:rPr>
        <w:t>The Montessori Place, 45 Cromwell Road, BN3 3ER</w:t>
      </w:r>
    </w:p>
    <w:p w14:paraId="42B9974C" w14:textId="77777777" w:rsidR="00C5754D" w:rsidRPr="00BE0C02" w:rsidRDefault="00C5754D" w:rsidP="00423727">
      <w:pPr>
        <w:rPr>
          <w:rFonts w:ascii="Baskerville" w:hAnsi="Baskerville"/>
          <w:b/>
        </w:rPr>
      </w:pPr>
    </w:p>
    <w:p w14:paraId="64EE1A8B" w14:textId="77777777" w:rsidR="00C5754D" w:rsidRPr="00BE0C02" w:rsidRDefault="00C5754D" w:rsidP="00423727">
      <w:pPr>
        <w:rPr>
          <w:rFonts w:ascii="Baskerville" w:hAnsi="Baskerville"/>
          <w:b/>
        </w:rPr>
      </w:pPr>
      <w:r>
        <w:rPr>
          <w:rFonts w:ascii="Baskerville" w:hAnsi="Baskerville"/>
          <w:b/>
        </w:rPr>
        <w:t>Pay band</w:t>
      </w:r>
    </w:p>
    <w:p w14:paraId="1D7D41D5" w14:textId="77777777" w:rsidR="00C5754D" w:rsidRDefault="00C5754D" w:rsidP="00423727">
      <w:pPr>
        <w:rPr>
          <w:rFonts w:ascii="Baskerville" w:hAnsi="Baskerville"/>
          <w:b/>
        </w:rPr>
      </w:pPr>
      <w:r>
        <w:rPr>
          <w:rFonts w:ascii="Baskerville" w:hAnsi="Baskerville"/>
        </w:rPr>
        <w:t>The Montessori Place has two pay bands for all employees, Band A and Band B.  This job is on the Band A scale which has a starting salary of £21,</w:t>
      </w:r>
      <w:r w:rsidR="00CE5B6F">
        <w:rPr>
          <w:rFonts w:ascii="Baskerville" w:hAnsi="Baskerville"/>
        </w:rPr>
        <w:t>860</w:t>
      </w:r>
      <w:r>
        <w:rPr>
          <w:rFonts w:ascii="Baskerville" w:hAnsi="Baskerville"/>
        </w:rPr>
        <w:t xml:space="preserve">.  Annual increments, taking into account inflation, will also be added by the board of directors.  </w:t>
      </w:r>
    </w:p>
    <w:p w14:paraId="69533B1A" w14:textId="77777777" w:rsidR="00C5754D" w:rsidRDefault="00C5754D" w:rsidP="00423727">
      <w:pPr>
        <w:rPr>
          <w:rFonts w:ascii="Baskerville" w:hAnsi="Baskerville"/>
          <w:b/>
        </w:rPr>
      </w:pPr>
    </w:p>
    <w:p w14:paraId="390F5386" w14:textId="77777777" w:rsidR="00C5754D" w:rsidRDefault="00C5754D" w:rsidP="00423727">
      <w:pPr>
        <w:rPr>
          <w:rFonts w:ascii="Baskerville" w:hAnsi="Baskerville"/>
          <w:b/>
        </w:rPr>
      </w:pPr>
      <w:r>
        <w:rPr>
          <w:rFonts w:ascii="Baskerville" w:hAnsi="Baskerville"/>
          <w:b/>
        </w:rPr>
        <w:t>Hours of work</w:t>
      </w:r>
    </w:p>
    <w:p w14:paraId="1C0417EB" w14:textId="77777777" w:rsidR="00C5754D" w:rsidRPr="00687E5E" w:rsidRDefault="00C5754D" w:rsidP="00423727">
      <w:pPr>
        <w:rPr>
          <w:rFonts w:ascii="Baskerville" w:hAnsi="Baskerville"/>
        </w:rPr>
      </w:pPr>
      <w:r>
        <w:rPr>
          <w:rFonts w:ascii="Baskerville" w:hAnsi="Baskerville"/>
        </w:rPr>
        <w:t>8am – 6</w:t>
      </w:r>
      <w:r w:rsidRPr="00687E5E">
        <w:rPr>
          <w:rFonts w:ascii="Baskerville" w:hAnsi="Baskerville"/>
        </w:rPr>
        <w:t>pm Monday to Friday</w:t>
      </w:r>
      <w:r>
        <w:rPr>
          <w:rFonts w:ascii="Baskerville" w:hAnsi="Baskerville"/>
        </w:rPr>
        <w:t xml:space="preserve">.  In addition there will be 6 evenings and 2 Saturday mornings worked per term. </w:t>
      </w:r>
    </w:p>
    <w:p w14:paraId="64165CD9" w14:textId="77777777" w:rsidR="00C5754D" w:rsidRDefault="00C5754D" w:rsidP="00423727">
      <w:pPr>
        <w:rPr>
          <w:rFonts w:ascii="Baskerville" w:hAnsi="Baskerville"/>
          <w:b/>
        </w:rPr>
      </w:pPr>
    </w:p>
    <w:p w14:paraId="48F4DFCD" w14:textId="77777777" w:rsidR="00C5754D" w:rsidRDefault="00C5754D" w:rsidP="00423727">
      <w:pPr>
        <w:rPr>
          <w:rFonts w:ascii="Baskerville" w:hAnsi="Baskerville"/>
          <w:b/>
        </w:rPr>
      </w:pPr>
      <w:r>
        <w:rPr>
          <w:rFonts w:ascii="Baskerville" w:hAnsi="Baskerville"/>
          <w:b/>
        </w:rPr>
        <w:t>Term times and annual leave</w:t>
      </w:r>
    </w:p>
    <w:p w14:paraId="753A95AF" w14:textId="77777777" w:rsidR="00C5754D" w:rsidRDefault="00C5754D" w:rsidP="00423727">
      <w:pPr>
        <w:rPr>
          <w:rFonts w:ascii="Baskerville" w:hAnsi="Baskerville"/>
        </w:rPr>
      </w:pPr>
      <w:r>
        <w:rPr>
          <w:rFonts w:ascii="Baskerville" w:hAnsi="Baskerville"/>
        </w:rPr>
        <w:t>The children attend 36 weeks per year.  There are 17 additional staff ‘inset days’ spread through the year.</w:t>
      </w:r>
    </w:p>
    <w:p w14:paraId="638D4F16" w14:textId="77777777" w:rsidR="00C5754D" w:rsidRPr="00BE0C02" w:rsidRDefault="00C5754D" w:rsidP="00423727">
      <w:pPr>
        <w:rPr>
          <w:rFonts w:ascii="Baskerville" w:hAnsi="Baskerville"/>
          <w:b/>
        </w:rPr>
      </w:pPr>
    </w:p>
    <w:p w14:paraId="3F1FEA37" w14:textId="77777777" w:rsidR="00C5754D" w:rsidRPr="00BE0C02" w:rsidRDefault="00C5754D" w:rsidP="00423727">
      <w:pPr>
        <w:rPr>
          <w:rFonts w:ascii="Baskerville" w:hAnsi="Baskerville"/>
          <w:b/>
        </w:rPr>
      </w:pPr>
      <w:r w:rsidRPr="00BE0C02">
        <w:rPr>
          <w:rFonts w:ascii="Baskerville" w:hAnsi="Baskerville"/>
          <w:b/>
        </w:rPr>
        <w:t>Start date</w:t>
      </w:r>
    </w:p>
    <w:p w14:paraId="4669170C" w14:textId="77777777" w:rsidR="00C5754D" w:rsidRPr="00687E5E" w:rsidRDefault="00CE5B6F" w:rsidP="00423727">
      <w:pPr>
        <w:rPr>
          <w:rFonts w:ascii="Baskerville" w:hAnsi="Baskerville"/>
        </w:rPr>
      </w:pPr>
      <w:r>
        <w:rPr>
          <w:rFonts w:ascii="Baskerville" w:hAnsi="Baskerville"/>
        </w:rPr>
        <w:t>18</w:t>
      </w:r>
      <w:r w:rsidRPr="00CE5B6F">
        <w:rPr>
          <w:rFonts w:ascii="Baskerville" w:hAnsi="Baskerville"/>
          <w:vertAlign w:val="superscript"/>
        </w:rPr>
        <w:t>th</w:t>
      </w:r>
      <w:r>
        <w:rPr>
          <w:rFonts w:ascii="Baskerville" w:hAnsi="Baskerville"/>
        </w:rPr>
        <w:t xml:space="preserve"> April 2018</w:t>
      </w:r>
    </w:p>
    <w:p w14:paraId="48A603BF" w14:textId="77777777" w:rsidR="00C5754D" w:rsidRPr="00BE0C02" w:rsidRDefault="00C5754D" w:rsidP="00423727">
      <w:pPr>
        <w:rPr>
          <w:rFonts w:ascii="Baskerville" w:hAnsi="Baskerville"/>
          <w:b/>
        </w:rPr>
      </w:pPr>
    </w:p>
    <w:p w14:paraId="23EA8ECE" w14:textId="77777777" w:rsidR="00C5754D" w:rsidRDefault="00C5754D" w:rsidP="00423727">
      <w:pPr>
        <w:rPr>
          <w:rFonts w:ascii="Baskerville" w:hAnsi="Baskerville"/>
          <w:b/>
        </w:rPr>
      </w:pPr>
      <w:r w:rsidRPr="00BE0C02">
        <w:rPr>
          <w:rFonts w:ascii="Baskerville" w:hAnsi="Baskerville"/>
          <w:b/>
        </w:rPr>
        <w:t>Application procedure</w:t>
      </w:r>
    </w:p>
    <w:p w14:paraId="78753532" w14:textId="77777777" w:rsidR="00C5754D" w:rsidRDefault="00C5754D" w:rsidP="00423727">
      <w:pPr>
        <w:rPr>
          <w:rFonts w:ascii="Baskerville" w:hAnsi="Baskerville"/>
        </w:rPr>
      </w:pPr>
      <w:r>
        <w:rPr>
          <w:rFonts w:ascii="Baskerville" w:hAnsi="Baskerville"/>
        </w:rPr>
        <w:t>Complete and re</w:t>
      </w:r>
      <w:r w:rsidR="00CE5B6F">
        <w:rPr>
          <w:rFonts w:ascii="Baskerville" w:hAnsi="Baskerville"/>
        </w:rPr>
        <w:t>turn the application form, by 29th December 2017</w:t>
      </w:r>
      <w:r>
        <w:rPr>
          <w:rFonts w:ascii="Baskerville" w:hAnsi="Baskerville"/>
        </w:rPr>
        <w:t>,</w:t>
      </w:r>
      <w:r w:rsidRPr="00E16A53">
        <w:rPr>
          <w:rFonts w:ascii="Baskerville" w:hAnsi="Baskerville"/>
        </w:rPr>
        <w:t xml:space="preserve"> to </w:t>
      </w:r>
    </w:p>
    <w:p w14:paraId="4386C07E" w14:textId="77777777" w:rsidR="00C5754D" w:rsidRDefault="00C5754D" w:rsidP="00423727">
      <w:pPr>
        <w:rPr>
          <w:rFonts w:ascii="Baskerville" w:hAnsi="Baskerville"/>
        </w:rPr>
      </w:pPr>
    </w:p>
    <w:p w14:paraId="23936908" w14:textId="77777777" w:rsidR="00C5754D" w:rsidRDefault="00C5754D" w:rsidP="00423727">
      <w:pPr>
        <w:rPr>
          <w:rFonts w:ascii="Baskerville" w:hAnsi="Baskerville"/>
        </w:rPr>
      </w:pPr>
      <w:r>
        <w:rPr>
          <w:rFonts w:ascii="Baskerville" w:hAnsi="Baskerville"/>
        </w:rPr>
        <w:t>Karen Pearce</w:t>
      </w:r>
    </w:p>
    <w:p w14:paraId="693127C7" w14:textId="77777777" w:rsidR="00C5754D" w:rsidRDefault="00C5754D" w:rsidP="00423727">
      <w:pPr>
        <w:rPr>
          <w:rFonts w:ascii="Baskerville" w:hAnsi="Baskerville"/>
        </w:rPr>
      </w:pPr>
      <w:r w:rsidRPr="00E16A53">
        <w:rPr>
          <w:rFonts w:ascii="Baskerville" w:hAnsi="Baskerville"/>
        </w:rPr>
        <w:t>The Montessori Place</w:t>
      </w:r>
    </w:p>
    <w:p w14:paraId="1DCFEF43" w14:textId="77777777" w:rsidR="00C5754D" w:rsidRDefault="00C5754D" w:rsidP="00423727">
      <w:pPr>
        <w:rPr>
          <w:rFonts w:ascii="Baskerville" w:hAnsi="Baskerville"/>
        </w:rPr>
      </w:pPr>
      <w:r>
        <w:rPr>
          <w:rFonts w:ascii="Baskerville" w:hAnsi="Baskerville"/>
        </w:rPr>
        <w:t>45 Cromwell Road</w:t>
      </w:r>
    </w:p>
    <w:p w14:paraId="4D1A9B61" w14:textId="77777777" w:rsidR="00C5754D" w:rsidRDefault="00C5754D" w:rsidP="00423727">
      <w:pPr>
        <w:rPr>
          <w:rFonts w:ascii="Baskerville" w:hAnsi="Baskerville"/>
        </w:rPr>
      </w:pPr>
      <w:r>
        <w:rPr>
          <w:rFonts w:ascii="Baskerville" w:hAnsi="Baskerville"/>
        </w:rPr>
        <w:t xml:space="preserve">Hove </w:t>
      </w:r>
    </w:p>
    <w:p w14:paraId="10C7C15E" w14:textId="77777777" w:rsidR="00C5754D" w:rsidRDefault="00C5754D" w:rsidP="00423727">
      <w:pPr>
        <w:rPr>
          <w:rFonts w:ascii="Baskerville" w:hAnsi="Baskerville"/>
        </w:rPr>
      </w:pPr>
      <w:r>
        <w:rPr>
          <w:rFonts w:ascii="Baskerville" w:hAnsi="Baskerville"/>
        </w:rPr>
        <w:t>East Sussex BN3 3ER</w:t>
      </w:r>
    </w:p>
    <w:p w14:paraId="5A51E08E" w14:textId="77777777" w:rsidR="00C5754D" w:rsidRDefault="00C5754D" w:rsidP="00423727">
      <w:pPr>
        <w:rPr>
          <w:rFonts w:ascii="Baskerville" w:hAnsi="Baskerville"/>
        </w:rPr>
      </w:pPr>
    </w:p>
    <w:p w14:paraId="12208446" w14:textId="77777777" w:rsidR="00C5754D" w:rsidRDefault="00C5754D" w:rsidP="00423727">
      <w:pPr>
        <w:rPr>
          <w:rFonts w:ascii="Baskerville" w:hAnsi="Baskerville"/>
        </w:rPr>
      </w:pPr>
      <w:r w:rsidRPr="00E16A53">
        <w:rPr>
          <w:rFonts w:ascii="Baskerville" w:hAnsi="Baskerville"/>
        </w:rPr>
        <w:t xml:space="preserve">Interviews will be held </w:t>
      </w:r>
      <w:r>
        <w:rPr>
          <w:rFonts w:ascii="Baskerville" w:hAnsi="Baskerville"/>
        </w:rPr>
        <w:t xml:space="preserve">in Hove </w:t>
      </w:r>
      <w:r w:rsidR="00CE5B6F">
        <w:rPr>
          <w:rFonts w:ascii="Baskerville" w:hAnsi="Baskerville"/>
        </w:rPr>
        <w:t>on the 3</w:t>
      </w:r>
      <w:r w:rsidR="00CE5B6F" w:rsidRPr="00CE5B6F">
        <w:rPr>
          <w:rFonts w:ascii="Baskerville" w:hAnsi="Baskerville"/>
          <w:vertAlign w:val="superscript"/>
        </w:rPr>
        <w:t>rd</w:t>
      </w:r>
      <w:r w:rsidR="00CE5B6F">
        <w:rPr>
          <w:rFonts w:ascii="Baskerville" w:hAnsi="Baskerville"/>
        </w:rPr>
        <w:t xml:space="preserve"> January 2018.</w:t>
      </w:r>
    </w:p>
    <w:p w14:paraId="047F3F5C" w14:textId="77777777" w:rsidR="00C5754D" w:rsidRDefault="00C5754D" w:rsidP="00423727">
      <w:pPr>
        <w:rPr>
          <w:rFonts w:ascii="Baskerville" w:hAnsi="Baskerville"/>
        </w:rPr>
      </w:pPr>
    </w:p>
    <w:p w14:paraId="20AE5C4E" w14:textId="77777777" w:rsidR="00C5754D" w:rsidRPr="00E16A53" w:rsidRDefault="00C5754D" w:rsidP="00423727">
      <w:pPr>
        <w:rPr>
          <w:rFonts w:ascii="Baskerville" w:hAnsi="Baskerville"/>
        </w:rPr>
      </w:pPr>
      <w:r>
        <w:rPr>
          <w:rFonts w:ascii="Baskerville" w:hAnsi="Baskerville"/>
        </w:rPr>
        <w:t>References will be sought from successful interview candidates before the position is offered.</w:t>
      </w:r>
    </w:p>
    <w:p w14:paraId="5C17D26F" w14:textId="77777777" w:rsidR="00C5754D" w:rsidRDefault="00C5754D" w:rsidP="00423727">
      <w:pPr>
        <w:rPr>
          <w:rFonts w:ascii="Baskerville" w:hAnsi="Baskerville"/>
        </w:rPr>
      </w:pPr>
    </w:p>
    <w:p w14:paraId="18F0CBB6" w14:textId="77777777" w:rsidR="00C5754D" w:rsidRDefault="00C5754D" w:rsidP="00423727">
      <w:pPr>
        <w:rPr>
          <w:rFonts w:ascii="Baskerville" w:hAnsi="Baskerville"/>
        </w:rPr>
      </w:pPr>
      <w:r>
        <w:rPr>
          <w:rFonts w:ascii="Baskerville" w:hAnsi="Baskerville"/>
        </w:rPr>
        <w:t>Interviewed candidates</w:t>
      </w:r>
      <w:r w:rsidRPr="00E16A53">
        <w:rPr>
          <w:rFonts w:ascii="Baskerville" w:hAnsi="Baskerville"/>
        </w:rPr>
        <w:t xml:space="preserve"> will be notified in writing </w:t>
      </w:r>
      <w:r>
        <w:rPr>
          <w:rFonts w:ascii="Baskerville" w:hAnsi="Baskerville"/>
        </w:rPr>
        <w:t xml:space="preserve">on or before the </w:t>
      </w:r>
      <w:r w:rsidR="00CE5B6F">
        <w:rPr>
          <w:rFonts w:ascii="Baskerville" w:hAnsi="Baskerville"/>
        </w:rPr>
        <w:t>5th of January 2018</w:t>
      </w:r>
      <w:r>
        <w:rPr>
          <w:rFonts w:ascii="Baskerville" w:hAnsi="Baskerville"/>
        </w:rPr>
        <w:t xml:space="preserve"> as to whether they will be offered the post</w:t>
      </w:r>
      <w:r w:rsidRPr="00E16A53">
        <w:rPr>
          <w:rFonts w:ascii="Baskerville" w:hAnsi="Baskerville"/>
        </w:rPr>
        <w:t>.</w:t>
      </w:r>
    </w:p>
    <w:p w14:paraId="68C3C15B" w14:textId="77777777" w:rsidR="00C5754D" w:rsidRDefault="00C5754D" w:rsidP="00423727">
      <w:pPr>
        <w:rPr>
          <w:rFonts w:ascii="Baskerville" w:hAnsi="Baskerville"/>
        </w:rPr>
      </w:pPr>
    </w:p>
    <w:p w14:paraId="38DDC1C3" w14:textId="77777777" w:rsidR="00C5754D" w:rsidRPr="00BE0C02" w:rsidRDefault="00C5754D" w:rsidP="00423727">
      <w:pPr>
        <w:rPr>
          <w:rFonts w:ascii="Baskerville" w:hAnsi="Baskerville"/>
          <w:b/>
        </w:rPr>
      </w:pPr>
    </w:p>
    <w:p w14:paraId="2E5F196D" w14:textId="77777777" w:rsidR="00C5754D" w:rsidRPr="00BE0C02" w:rsidRDefault="00C5754D" w:rsidP="00423727">
      <w:pPr>
        <w:rPr>
          <w:rFonts w:ascii="Baskerville" w:hAnsi="Baskerville"/>
          <w:b/>
        </w:rPr>
      </w:pPr>
    </w:p>
    <w:p w14:paraId="115F3E4C" w14:textId="77777777" w:rsidR="00C5754D" w:rsidRDefault="00C5754D"/>
    <w:sectPr w:rsidR="00C5754D" w:rsidSect="004C3F21">
      <w:pgSz w:w="11900" w:h="16840"/>
      <w:pgMar w:top="1440" w:right="1552" w:bottom="1276"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2000000"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Baskerville"/>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04E"/>
    <w:multiLevelType w:val="hybridMultilevel"/>
    <w:tmpl w:val="65063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4D"/>
    <w:rsid w:val="000B5928"/>
    <w:rsid w:val="00205E21"/>
    <w:rsid w:val="007823BE"/>
    <w:rsid w:val="00C5754D"/>
    <w:rsid w:val="00CE5B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1F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54D"/>
    <w:pPr>
      <w:spacing w:after="200"/>
      <w:ind w:left="720"/>
      <w:contextualSpacing/>
    </w:pPr>
    <w:rPr>
      <w:rFonts w:eastAsiaTheme="minorHAnsi"/>
      <w:sz w:val="24"/>
      <w:szCs w:val="24"/>
      <w:lang w:val="en-US" w:eastAsia="en-US"/>
    </w:rPr>
  </w:style>
  <w:style w:type="paragraph" w:styleId="BalloonText">
    <w:name w:val="Balloon Text"/>
    <w:basedOn w:val="Normal"/>
    <w:link w:val="BalloonTextChar"/>
    <w:uiPriority w:val="99"/>
    <w:semiHidden/>
    <w:unhideWhenUsed/>
    <w:rsid w:val="00205E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E2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54D"/>
    <w:pPr>
      <w:spacing w:after="200"/>
      <w:ind w:left="720"/>
      <w:contextualSpacing/>
    </w:pPr>
    <w:rPr>
      <w:rFonts w:eastAsiaTheme="minorHAnsi"/>
      <w:sz w:val="24"/>
      <w:szCs w:val="24"/>
      <w:lang w:val="en-US" w:eastAsia="en-US"/>
    </w:rPr>
  </w:style>
  <w:style w:type="paragraph" w:styleId="BalloonText">
    <w:name w:val="Balloon Text"/>
    <w:basedOn w:val="Normal"/>
    <w:link w:val="BalloonTextChar"/>
    <w:uiPriority w:val="99"/>
    <w:semiHidden/>
    <w:unhideWhenUsed/>
    <w:rsid w:val="00205E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E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908</Words>
  <Characters>5178</Characters>
  <Application>Microsoft Macintosh Word</Application>
  <DocSecurity>0</DocSecurity>
  <Lines>43</Lines>
  <Paragraphs>12</Paragraphs>
  <ScaleCrop>false</ScaleCrop>
  <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pearce</dc:creator>
  <cp:keywords/>
  <dc:description/>
  <cp:lastModifiedBy>Paul Pillai</cp:lastModifiedBy>
  <cp:revision>3</cp:revision>
  <dcterms:created xsi:type="dcterms:W3CDTF">2017-12-06T19:57:00Z</dcterms:created>
  <dcterms:modified xsi:type="dcterms:W3CDTF">2017-12-06T19:58:00Z</dcterms:modified>
</cp:coreProperties>
</file>